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Заголовок 1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Договор подряда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N ______</w:t>
      </w:r>
    </w:p>
    <w:p>
      <w:pPr>
        <w:pStyle w:val="Обычный"/>
        <w:widowControl w:val="0"/>
        <w:jc w:val="both"/>
      </w:pPr>
    </w:p>
    <w:p>
      <w:pPr>
        <w:pStyle w:val="Обычный"/>
        <w:widowControl w:val="0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Москва</w:t>
        <w:tab/>
        <w:tab/>
        <w:tab/>
        <w:tab/>
        <w:tab/>
        <w:tab/>
        <w:tab/>
        <w:tab/>
        <w:t xml:space="preserve">         «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____________ 2019 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widowControl w:val="0"/>
        <w:jc w:val="both"/>
      </w:pPr>
    </w:p>
    <w:p>
      <w:pPr>
        <w:pStyle w:val="Обычный"/>
        <w:widowControl w:val="0"/>
        <w:ind w:firstLine="708"/>
        <w:jc w:val="both"/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ООО «МАГАЗИН ПОЛА»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именуемое в дальнейшем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Подрядчик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лице Генерального директора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Туманова Петра Борисовича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действующего на основании Устава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одной стороны и ООО «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именуемое в дальнейшем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Заказчик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лице Генерального директора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_____________________,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действующего на основании Устава с другой стороны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совместно именуемые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Стороны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заключили настоящий Договор о нижеследующем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Заголовок 1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Заголовок 1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Предмет договора</w:t>
      </w:r>
    </w:p>
    <w:p>
      <w:pPr>
        <w:pStyle w:val="Обычный"/>
        <w:widowControl w:val="0"/>
        <w:jc w:val="both"/>
      </w:pPr>
    </w:p>
    <w:p>
      <w:pPr>
        <w:pStyle w:val="Обычный"/>
        <w:widowControl w:val="0"/>
        <w:numPr>
          <w:ilvl w:val="1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Подрядчик по заданию Заказчика обязуется выполнить работы по укладке напольного покрытия на </w:t>
      </w:r>
      <w:r>
        <w:rPr>
          <w:rtl w:val="0"/>
          <w:lang w:val="ru-RU"/>
        </w:rPr>
        <w:t>объекте Заказчика расположенном  по адресу</w:t>
      </w:r>
      <w:r>
        <w:rPr>
          <w:rtl w:val="0"/>
          <w:lang w:val="ru-RU"/>
        </w:rPr>
        <w:t>: _____________________________(</w:t>
      </w:r>
      <w:r>
        <w:rPr>
          <w:rtl w:val="0"/>
          <w:lang w:val="ru-RU"/>
        </w:rPr>
        <w:t>далее – Объект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соответствии с условиями настоящего Договора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технической документацией и Счетом на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Заказчик обязуется оплатить обусловленную настоящим Договором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цену</w:t>
      </w:r>
      <w:r>
        <w:rPr>
          <w:rtl w:val="0"/>
          <w:lang w:val="ru-RU"/>
        </w:rPr>
        <w:t xml:space="preserve"> создать Подрядчику необходимые условия для выполнения работ и принять их результат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numPr>
          <w:ilvl w:val="1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>Наименование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объемы и стоимость работ на Объекте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производимых Подрядчиком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установлены в Счёте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Приложение №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к настоящему Договору</w:t>
      </w:r>
      <w:r>
        <w:rPr>
          <w:rtl w:val="0"/>
          <w:lang w:val="ru-RU"/>
        </w:rPr>
        <w:t>).</w:t>
      </w:r>
    </w:p>
    <w:p>
      <w:pPr>
        <w:pStyle w:val="Обычный"/>
        <w:widowControl w:val="0"/>
        <w:numPr>
          <w:ilvl w:val="1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>Счет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утвержденный Сторонами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все приложения к настоящему Договору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подписанные уполномоченными представителями Сторон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являются неотъемлемой частью настоящего Договора</w:t>
      </w:r>
      <w:r>
        <w:rPr>
          <w:rtl w:val="0"/>
          <w:lang w:val="ru-RU"/>
        </w:rPr>
        <w:t xml:space="preserve">. </w:t>
      </w:r>
    </w:p>
    <w:p>
      <w:pPr>
        <w:pStyle w:val="Обычный"/>
        <w:widowControl w:val="0"/>
        <w:jc w:val="both"/>
      </w:pPr>
    </w:p>
    <w:p>
      <w:pPr>
        <w:pStyle w:val="Заголовок 1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Стоимость работ и порядок расчетов</w:t>
      </w:r>
    </w:p>
    <w:p>
      <w:pPr>
        <w:pStyle w:val="Обычный"/>
        <w:widowControl w:val="0"/>
        <w:jc w:val="both"/>
      </w:pPr>
    </w:p>
    <w:p>
      <w:pPr>
        <w:pStyle w:val="Обычный"/>
        <w:widowControl w:val="0"/>
        <w:ind w:firstLine="72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2.1.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Общая стоимость работ и материалов по настоящему Договору согласно счету составляет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_______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коп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(______________________________________),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том числе НДС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20 % - _____________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рубль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коп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2.2. </w:t>
      </w:r>
      <w:r>
        <w:rPr>
          <w:rtl w:val="0"/>
          <w:lang w:val="ru-RU"/>
        </w:rPr>
        <w:t>Сторонами принимается следующая схема расчетов</w:t>
      </w:r>
      <w:r>
        <w:rPr>
          <w:rtl w:val="0"/>
          <w:lang w:val="ru-RU"/>
        </w:rPr>
        <w:t>:</w:t>
      </w:r>
    </w:p>
    <w:p>
      <w:pPr>
        <w:pStyle w:val="Обычный"/>
        <w:widowControl w:val="0"/>
        <w:ind w:firstLine="72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ru-RU"/>
        </w:rPr>
        <w:t xml:space="preserve">2.2.1. </w:t>
      </w:r>
      <w:r>
        <w:rPr>
          <w:rtl w:val="0"/>
          <w:lang w:val="ru-RU"/>
        </w:rPr>
        <w:t xml:space="preserve">Заказчик в течение </w:t>
      </w:r>
      <w:r>
        <w:rPr>
          <w:rtl w:val="0"/>
          <w:lang w:val="ru-RU"/>
        </w:rPr>
        <w:t>3-</w:t>
      </w:r>
      <w:r>
        <w:rPr>
          <w:rtl w:val="0"/>
          <w:lang w:val="ru-RU"/>
        </w:rPr>
        <w:t xml:space="preserve">х банковских дней после подписания договора производит  платеж 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размере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50-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ти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%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общей стоимости работ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_______________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______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коп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(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двести двадцать одна тысяча пятьсот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том числе НДС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20 % - __________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рубля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коп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бычный"/>
        <w:widowControl w:val="0"/>
        <w:ind w:firstLine="72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2.2.2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Подрядчик выполняет работы на сумму предоплаты и демонстрирует Заказчику выполненную работу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окончательной оплаты услуг Подрядчик заканчивает работу и представляет Акт выполненных работ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9"/>
        <w:jc w:val="both"/>
      </w:pPr>
      <w:r>
        <w:rPr>
          <w:rtl w:val="0"/>
          <w:lang w:val="ru-RU"/>
        </w:rPr>
        <w:t xml:space="preserve">2.2.2. </w:t>
      </w:r>
      <w:r>
        <w:rPr>
          <w:rtl w:val="0"/>
          <w:lang w:val="ru-RU"/>
        </w:rPr>
        <w:t>Заказчик производит окончательный расчет по настоящему Договору в сроки позволяющие Подрядчику закончить работы в оговорённый период</w:t>
      </w:r>
      <w:r>
        <w:rPr>
          <w:rtl w:val="0"/>
          <w:lang w:val="ru-RU"/>
        </w:rPr>
        <w:t>.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2.3. </w:t>
      </w:r>
      <w:r>
        <w:rPr>
          <w:rtl w:val="0"/>
          <w:lang w:val="ru-RU"/>
        </w:rPr>
        <w:t>Если Заказчик сочтет необходимым производство дополнительных работ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такие дополнительные работы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услуги производятся по письменному согласованию между сторонами</w:t>
      </w:r>
      <w:r>
        <w:rPr>
          <w:rtl w:val="0"/>
          <w:lang w:val="ru-RU"/>
        </w:rPr>
        <w:t>.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2.4. </w:t>
      </w:r>
      <w:r>
        <w:rPr>
          <w:rtl w:val="0"/>
          <w:lang w:val="ru-RU"/>
        </w:rPr>
        <w:t>Оплата дополнительных работ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услуг производится сверх установленной договорной цены по настоящему Договору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Цена каждой дополнительной работы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услуги определяется по согласованию между сторонами</w:t>
      </w:r>
      <w:r>
        <w:rPr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ru-RU"/>
        </w:rPr>
        <w:t xml:space="preserve">2.5. </w:t>
      </w:r>
      <w:r>
        <w:rPr>
          <w:rtl w:val="0"/>
          <w:lang w:val="ru-RU"/>
        </w:rPr>
        <w:t xml:space="preserve">Моментом оплаты считается день поступления денежных средств на расчетный счет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Подрядчика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widowControl w:val="0"/>
        <w:ind w:firstLine="720"/>
        <w:jc w:val="both"/>
      </w:pPr>
    </w:p>
    <w:p>
      <w:pPr>
        <w:pStyle w:val="Заголовок 1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Сроки выполнения работ</w:t>
      </w:r>
    </w:p>
    <w:p>
      <w:pPr>
        <w:pStyle w:val="Обычный"/>
        <w:widowControl w:val="0"/>
        <w:jc w:val="both"/>
      </w:pPr>
    </w:p>
    <w:p>
      <w:pPr>
        <w:pStyle w:val="Обычный"/>
        <w:widowControl w:val="0"/>
        <w:ind w:firstLine="720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3.1.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tl w:val="0"/>
          <w:lang w:val="ru-RU"/>
        </w:rPr>
        <w:t>атой начала работ считается следующий рабочий день за датой поступления авансового платежа на расчетный счет Подрядчика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720"/>
        <w:jc w:val="both"/>
      </w:pPr>
      <w:r>
        <w:rPr>
          <w:rtl w:val="0"/>
          <w:lang w:val="ru-RU"/>
        </w:rPr>
        <w:t xml:space="preserve">3.2. </w:t>
      </w:r>
      <w:r>
        <w:rPr>
          <w:rtl w:val="0"/>
          <w:lang w:val="ru-RU"/>
        </w:rPr>
        <w:t xml:space="preserve">Срок выполнения работ –   </w:t>
      </w:r>
      <w:r>
        <w:rPr>
          <w:rtl w:val="0"/>
          <w:lang w:val="ru-RU"/>
        </w:rPr>
        <w:t xml:space="preserve">(_____________) </w:t>
      </w:r>
      <w:r>
        <w:rPr>
          <w:rtl w:val="0"/>
          <w:lang w:val="ru-RU"/>
        </w:rPr>
        <w:t>рабочих дней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720"/>
        <w:jc w:val="both"/>
      </w:pPr>
      <w:r>
        <w:rPr>
          <w:rtl w:val="0"/>
          <w:lang w:val="ru-RU"/>
        </w:rPr>
        <w:t xml:space="preserve">3.3. </w:t>
      </w:r>
      <w:r>
        <w:rPr>
          <w:rtl w:val="0"/>
          <w:lang w:val="ru-RU"/>
        </w:rPr>
        <w:t>Д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атой окончания работ по настоящему Договору является дата подписания Заказчиком Акта сдачи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приемки выполненных работ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720"/>
        <w:jc w:val="both"/>
      </w:pPr>
      <w:r>
        <w:rPr>
          <w:rtl w:val="0"/>
          <w:lang w:val="ru-RU"/>
        </w:rPr>
        <w:t xml:space="preserve">3.4. </w:t>
      </w:r>
      <w:r>
        <w:rPr>
          <w:rtl w:val="0"/>
          <w:lang w:val="ru-RU"/>
        </w:rPr>
        <w:t>При возникновении условий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препятствующих выполнению работ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 вине Подрядчика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сроки выполнения работ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соответственно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переносятся на основании письменного соглашения сторон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более чем на период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препятствующий выполнению работ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72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Заголовок 1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Сдача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приемка работ</w:t>
      </w:r>
    </w:p>
    <w:p>
      <w:pPr>
        <w:pStyle w:val="Обычный"/>
      </w:pPr>
    </w:p>
    <w:p>
      <w:pPr>
        <w:pStyle w:val="Обычный"/>
        <w:widowControl w:val="0"/>
        <w:ind w:firstLine="720"/>
        <w:jc w:val="both"/>
      </w:pPr>
      <w:r>
        <w:rPr>
          <w:rtl w:val="0"/>
          <w:lang w:val="ru-RU"/>
        </w:rPr>
        <w:t xml:space="preserve">4.1. </w:t>
      </w:r>
      <w:r>
        <w:rPr>
          <w:rtl w:val="0"/>
          <w:lang w:val="ru-RU"/>
        </w:rPr>
        <w:t xml:space="preserve">В течение </w:t>
      </w:r>
      <w:r>
        <w:rPr>
          <w:rtl w:val="0"/>
          <w:lang w:val="ru-RU"/>
        </w:rPr>
        <w:t>5-</w:t>
      </w:r>
      <w:r>
        <w:rPr>
          <w:rtl w:val="0"/>
          <w:lang w:val="ru-RU"/>
        </w:rPr>
        <w:t>ти дней после фактического завершения работ представителями Сторон производится приемка выполненных работ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Подрядчик представляет Заказчику Акт сдачи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приемки выполненных работ</w:t>
      </w:r>
      <w:r>
        <w:rPr>
          <w:rtl w:val="0"/>
          <w:lang w:val="ru-RU"/>
        </w:rPr>
        <w:t>.</w:t>
      </w:r>
    </w:p>
    <w:p>
      <w:pPr>
        <w:pStyle w:val="Обычный"/>
        <w:ind w:firstLine="709"/>
        <w:jc w:val="both"/>
      </w:pPr>
      <w:r>
        <w:rPr>
          <w:rtl w:val="0"/>
          <w:lang w:val="ru-RU"/>
        </w:rPr>
        <w:t xml:space="preserve">4.2. </w:t>
      </w:r>
      <w:r>
        <w:rPr>
          <w:rtl w:val="0"/>
          <w:lang w:val="ru-RU"/>
        </w:rPr>
        <w:t xml:space="preserve">Заказчик в течение </w:t>
      </w:r>
      <w:r>
        <w:rPr>
          <w:rtl w:val="0"/>
          <w:lang w:val="ru-RU"/>
        </w:rPr>
        <w:t>5 (</w:t>
      </w:r>
      <w:r>
        <w:rPr>
          <w:rtl w:val="0"/>
          <w:lang w:val="ru-RU"/>
        </w:rPr>
        <w:t>пяти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рабочих дней рассматривает Акт сдачи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приемки работ и в случае отсутствия замечаний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направляет Подрядчику подписанный акт сдачи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приемки выполненных работ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случае мотивированного отказа Заказчика от подписания Акта в нем делается отметка об этом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Заказчик передает Перечень необходимых доработок и согласовывает с Подрядчиком сроки их выполнения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перечень необходимых доработок подписывается обеими Сторонами</w:t>
      </w:r>
      <w:r>
        <w:rPr>
          <w:rtl w:val="0"/>
          <w:lang w:val="ru-RU"/>
        </w:rPr>
        <w:t>).</w:t>
      </w:r>
    </w:p>
    <w:p>
      <w:pPr>
        <w:pStyle w:val="Обычный"/>
        <w:widowControl w:val="0"/>
        <w:ind w:firstLine="720"/>
        <w:jc w:val="both"/>
      </w:pPr>
      <w:r>
        <w:rPr>
          <w:rtl w:val="0"/>
          <w:lang w:val="ru-RU"/>
        </w:rPr>
        <w:t xml:space="preserve">4.3. </w:t>
      </w:r>
      <w:r>
        <w:rPr>
          <w:rtl w:val="0"/>
          <w:lang w:val="ru-RU"/>
        </w:rPr>
        <w:t>При основательности претензий Заказчика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Подрядчик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обязан своими силами и за свой счет в разумный срок устранить недоделки и недостатки на Объекте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720"/>
        <w:jc w:val="both"/>
      </w:pPr>
      <w:r>
        <w:rPr>
          <w:rtl w:val="0"/>
          <w:lang w:val="ru-RU"/>
        </w:rPr>
        <w:t xml:space="preserve">4.4. </w:t>
      </w:r>
      <w:r>
        <w:rPr>
          <w:rtl w:val="0"/>
          <w:lang w:val="ru-RU"/>
        </w:rPr>
        <w:t>После устранения замечаний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указанных в Перечне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Подрядчик вновь передает Акт приемки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сдачи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предусмотренном п</w:t>
      </w:r>
      <w:r>
        <w:rPr>
          <w:rtl w:val="0"/>
          <w:lang w:val="ru-RU"/>
        </w:rPr>
        <w:t xml:space="preserve">.4.1. </w:t>
      </w:r>
      <w:r>
        <w:rPr>
          <w:rtl w:val="0"/>
          <w:lang w:val="ru-RU"/>
        </w:rPr>
        <w:t>настоящего Договора</w:t>
      </w:r>
      <w:r>
        <w:rPr>
          <w:rtl w:val="0"/>
          <w:lang w:val="ru-RU"/>
        </w:rPr>
        <w:t>.</w:t>
      </w:r>
    </w:p>
    <w:p>
      <w:pPr>
        <w:pStyle w:val="Основной текст 2"/>
        <w:ind w:firstLine="709"/>
      </w:pPr>
      <w:r>
        <w:rPr>
          <w:rtl w:val="0"/>
          <w:lang w:val="ru-RU"/>
        </w:rPr>
        <w:t xml:space="preserve">4.5. </w:t>
      </w:r>
      <w:r>
        <w:rPr>
          <w:rtl w:val="0"/>
          <w:lang w:val="ru-RU"/>
        </w:rPr>
        <w:t xml:space="preserve">Если в срок </w:t>
      </w:r>
      <w:r>
        <w:rPr>
          <w:rtl w:val="0"/>
          <w:lang w:val="ru-RU"/>
        </w:rPr>
        <w:t>5 (</w:t>
      </w:r>
      <w:r>
        <w:rPr>
          <w:rtl w:val="0"/>
          <w:lang w:val="ru-RU"/>
        </w:rPr>
        <w:t>пять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рабочих дней после сдачи работ Заказчику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rtl w:val="0"/>
          <w:lang w:val="ru-RU"/>
        </w:rPr>
        <w:t>подписанный акт сдачи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приемки замечаний к довыполненным работам или мотивированный отказ от приемки не поступит от Заказчика к Подрядчику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дополнительная работа считается принятой</w:t>
      </w:r>
      <w:r>
        <w:rPr>
          <w:rtl w:val="0"/>
          <w:lang w:val="ru-RU"/>
        </w:rPr>
        <w:t>.</w:t>
      </w:r>
    </w:p>
    <w:p>
      <w:pPr>
        <w:pStyle w:val="Основной текст 2"/>
        <w:ind w:firstLine="709"/>
      </w:pPr>
      <w:r>
        <w:rPr>
          <w:rtl w:val="0"/>
          <w:lang w:val="ru-RU"/>
        </w:rPr>
        <w:t xml:space="preserve">4.6. </w:t>
      </w:r>
      <w:r>
        <w:rPr>
          <w:rtl w:val="0"/>
          <w:lang w:val="ru-RU"/>
        </w:rPr>
        <w:t>Все разногласия или пересмотр результатов работ решаются Сторонами по ходу выполнения работ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чего Подрядчик постоянно демонстрирует выполненные работы информированному представителю Заказчика</w:t>
      </w:r>
      <w:r>
        <w:rPr>
          <w:rtl w:val="0"/>
          <w:lang w:val="ru-RU"/>
        </w:rPr>
        <w:t>.</w:t>
      </w:r>
    </w:p>
    <w:p>
      <w:pPr>
        <w:pStyle w:val="Заголовок 1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Заголовок 1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Обязательства Сторон</w:t>
      </w:r>
    </w:p>
    <w:p>
      <w:pPr>
        <w:pStyle w:val="Обычный"/>
        <w:widowControl w:val="0"/>
        <w:jc w:val="both"/>
      </w:pPr>
    </w:p>
    <w:p>
      <w:pPr>
        <w:pStyle w:val="Обычный"/>
        <w:widowControl w:val="0"/>
        <w:ind w:firstLine="709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5.1.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Подрядчик обязуется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ind w:firstLine="720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5.1.1.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Выполнить все работы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указанные в пункте</w:t>
      </w:r>
      <w:r>
        <w:rPr>
          <w:rtl w:val="0"/>
          <w:lang w:val="ru-RU"/>
        </w:rPr>
        <w:t xml:space="preserve"> 1.1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настоящего Договора в объеме и в сроки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предусмотренные настоящим Договором в соответствии с действующими нормативно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техническими документами РФ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правилами и стандартами РФ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Сметой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widowControl w:val="0"/>
        <w:ind w:firstLine="72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5.1.2.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Гарантировать качество выполненных работ по настоящему Договору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Качество выполняемой Подрядчиком работы должно соответствовать условиям настоящего Договора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требованиям действующего законодательства РФ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СНИП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требованиям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обычно предъявляемым к работам соответствующего рода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widowControl w:val="0"/>
        <w:ind w:firstLine="720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5.1.3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Подрядчик обязуется выполнить работу лично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имеет право привлечь к исполнению договора третьих лиц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этом случае подрядчик несет ответственность за действия привлеченных к исполнению договора третьих лиц как за свои собственные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720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5.1.4.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Оформить в установленном порядке и представить Заказчику Акт на выполненные работы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widowControl w:val="0"/>
        <w:ind w:firstLine="72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5.1.5.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Обеспечить производство работ всеми необходимыми расходными материалами и инструментом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бычный"/>
        <w:widowControl w:val="0"/>
        <w:ind w:firstLine="720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5.1.6.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Обеспечить соблюдение персоналом Подрядчика правил техники безопасности и правил пожарной безопасности при проведении работ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widowControl w:val="0"/>
        <w:ind w:firstLine="720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5.1.7.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Устранять все недоделки в течение времени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согласованного Сторонами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этом Подрядчик обязан начать устранение таких неполадок не позднее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2-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дней с даты подписания Перечня доработок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widowControl w:val="0"/>
        <w:ind w:firstLine="709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5.1.8.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Сдать выполненные работы Заказчику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бычный"/>
        <w:widowControl w:val="0"/>
        <w:ind w:firstLine="709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5.2.</w:t>
        <w:tab/>
      </w:r>
      <w:r>
        <w:rPr>
          <w:rtl w:val="0"/>
          <w:lang w:val="ru-RU"/>
        </w:rPr>
        <w:t xml:space="preserve">Заказчик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обязуется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2"/>
          <w:numId w:val="4"/>
        </w:numPr>
        <w:jc w:val="both"/>
        <w:rPr>
          <w:lang w:val="ru-RU"/>
        </w:rPr>
      </w:pPr>
      <w:r>
        <w:rPr>
          <w:rtl w:val="0"/>
          <w:lang w:val="ru-RU"/>
        </w:rPr>
        <w:t>Предоставить рабочим Подрядчика допуск в помещение для проведения работ на весь период действия настоящего Договора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2"/>
          <w:numId w:val="4"/>
        </w:numPr>
        <w:jc w:val="both"/>
        <w:rPr>
          <w:lang w:val="ru-RU"/>
        </w:rPr>
      </w:pPr>
      <w:r>
        <w:rPr>
          <w:rtl w:val="0"/>
          <w:lang w:val="ru-RU"/>
        </w:rPr>
        <w:t>Предоставить помещение для хранения строительных материалов и инструментов Подрядчика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этом Заказчик несет ответственность за сохранность хранящегося в данном помещении имущества Подрядчика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2"/>
          <w:numId w:val="4"/>
        </w:numPr>
        <w:jc w:val="both"/>
        <w:rPr>
          <w:lang w:val="ru-RU"/>
        </w:rPr>
      </w:pPr>
      <w:r>
        <w:rPr>
          <w:rtl w:val="0"/>
          <w:lang w:val="ru-RU"/>
        </w:rPr>
        <w:t xml:space="preserve">В течение </w:t>
      </w:r>
      <w:r>
        <w:rPr>
          <w:rtl w:val="0"/>
          <w:lang w:val="ru-RU"/>
        </w:rPr>
        <w:t>5-</w:t>
      </w:r>
      <w:r>
        <w:rPr>
          <w:rtl w:val="0"/>
          <w:lang w:val="ru-RU"/>
        </w:rPr>
        <w:t>ти  дней после получения уведомления от Подрядчика об окончании работ осмотреть и принять результат работы и при обнаружении недостатков заявить об этом Подрядчику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2"/>
          <w:numId w:val="4"/>
        </w:numPr>
        <w:jc w:val="both"/>
        <w:rPr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Производить расчеты с Подрядчиком своевременно и в соответствии с условиями настоящего Договора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2"/>
          <w:numId w:val="4"/>
        </w:numPr>
        <w:jc w:val="both"/>
        <w:rPr>
          <w:lang w:val="ru-RU"/>
        </w:rPr>
      </w:pPr>
      <w:r>
        <w:rPr>
          <w:rtl w:val="0"/>
          <w:lang w:val="ru-RU"/>
        </w:rPr>
        <w:t xml:space="preserve">Обеспечить возможность подключения электроинструментов </w:t>
      </w:r>
      <w:r>
        <w:rPr>
          <w:rtl w:val="0"/>
          <w:lang w:val="ru-RU"/>
        </w:rPr>
        <w:t>220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, 50 </w:t>
      </w:r>
      <w:r>
        <w:rPr>
          <w:rtl w:val="0"/>
          <w:lang w:val="ru-RU"/>
        </w:rPr>
        <w:t>Гц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освещение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достаточное для производства работ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поддержание температуры в помещении                 не ниже </w:t>
      </w:r>
      <w:r>
        <w:rPr>
          <w:rtl w:val="0"/>
          <w:lang w:val="ru-RU"/>
        </w:rPr>
        <w:t>+18</w:t>
      </w:r>
      <w:r>
        <w:rPr>
          <w:rtl w:val="0"/>
          <w:lang w:val="ru-RU"/>
        </w:rPr>
        <w:t>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доступ к чистой воде в шаговой доступности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2"/>
          <w:numId w:val="4"/>
        </w:numPr>
        <w:jc w:val="both"/>
        <w:rPr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досрочного выполнения работ Подрядчиком досрочно принять работы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numPr>
          <w:ilvl w:val="2"/>
          <w:numId w:val="4"/>
        </w:numPr>
        <w:jc w:val="both"/>
        <w:rPr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Немедленно информировать Подрядчика обо всех изменениях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могут повлиять на выполнение работ по настоящему Договору и доступными силами способствовать Подрядчику в части такелажных работ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Подрядчик не выставил на них счёт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numPr>
          <w:ilvl w:val="1"/>
          <w:numId w:val="5"/>
        </w:numPr>
        <w:jc w:val="both"/>
        <w:rPr>
          <w:lang w:val="ru-RU"/>
        </w:rPr>
      </w:pPr>
      <w:r>
        <w:rPr>
          <w:rtl w:val="0"/>
          <w:lang w:val="ru-RU"/>
        </w:rPr>
        <w:t>Заказчик имеет право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2"/>
          <w:numId w:val="5"/>
        </w:numPr>
        <w:jc w:val="both"/>
        <w:rPr>
          <w:lang w:val="ru-RU"/>
        </w:rPr>
      </w:pPr>
      <w:r>
        <w:rPr>
          <w:rtl w:val="0"/>
          <w:lang w:val="ru-RU"/>
        </w:rPr>
        <w:t>Проверять качество и ход работ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выполняемых Подрядчиком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вмешиваясь в его деятельность</w:t>
      </w:r>
      <w:r>
        <w:rPr>
          <w:rtl w:val="0"/>
          <w:lang w:val="ru-RU"/>
        </w:rPr>
        <w:t>.</w:t>
      </w:r>
    </w:p>
    <w:p>
      <w:pPr>
        <w:pStyle w:val="Обычный"/>
        <w:numPr>
          <w:ilvl w:val="2"/>
          <w:numId w:val="5"/>
        </w:numPr>
        <w:bidi w:val="0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возникновении со стороны Заказчика условий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препятствующих выполнению работ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взаимному согласию сторон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согласовать новые сроки выполнения работ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numPr>
          <w:ilvl w:val="2"/>
          <w:numId w:val="5"/>
        </w:numPr>
        <w:bidi w:val="0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Требовать от Подрядчика устранения выявленных недостатков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widowControl w:val="0"/>
        <w:jc w:val="both"/>
        <w:rPr>
          <w:b w:val="1"/>
          <w:bCs w:val="1"/>
        </w:rPr>
      </w:pPr>
    </w:p>
    <w:p>
      <w:pPr>
        <w:pStyle w:val="Заголовок 1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Ответственность Сторон</w:t>
      </w:r>
    </w:p>
    <w:p>
      <w:pPr>
        <w:pStyle w:val="Обычный"/>
        <w:widowControl w:val="0"/>
        <w:jc w:val="both"/>
      </w:pPr>
    </w:p>
    <w:p>
      <w:pPr>
        <w:pStyle w:val="Обычный"/>
        <w:widowControl w:val="0"/>
        <w:ind w:firstLine="720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6.1.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Стороны несут ответственность за невыполнение своих обязательств по настоящему Договору в соответствии с действующим законодательством РФ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widowControl w:val="0"/>
        <w:ind w:firstLine="720"/>
        <w:jc w:val="both"/>
      </w:pPr>
      <w:r>
        <w:rPr>
          <w:rtl w:val="0"/>
          <w:lang w:val="ru-RU"/>
        </w:rPr>
        <w:t xml:space="preserve">6.2. </w:t>
      </w:r>
      <w:r>
        <w:rPr>
          <w:rtl w:val="0"/>
          <w:lang w:val="ru-RU"/>
        </w:rPr>
        <w:t>За просрочку оплаты  работ Заказчиком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Подрядчик вправе потребовать уплаты пени в размере </w:t>
      </w:r>
      <w:r>
        <w:rPr>
          <w:rtl w:val="0"/>
          <w:lang w:val="ru-RU"/>
        </w:rPr>
        <w:t xml:space="preserve">0,2% </w:t>
      </w:r>
      <w:r>
        <w:rPr>
          <w:rtl w:val="0"/>
          <w:lang w:val="ru-RU"/>
        </w:rPr>
        <w:t>от суммы долга за каждый день просрочки или переносить сроки выполнения работ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720"/>
        <w:jc w:val="both"/>
      </w:pPr>
      <w:r>
        <w:rPr>
          <w:rtl w:val="0"/>
          <w:lang w:val="ru-RU"/>
        </w:rPr>
        <w:t xml:space="preserve">6.3. </w:t>
      </w:r>
      <w:r>
        <w:rPr>
          <w:rtl w:val="0"/>
          <w:lang w:val="ru-RU"/>
        </w:rPr>
        <w:t>Стороны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по настоящему Договору освобождаются от ответственности за невыполнение обязательств по настоящему Договору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такое невыполнение явилось результатом форс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мажорных обстоятельств</w:t>
      </w:r>
      <w:r>
        <w:rPr>
          <w:rtl w:val="0"/>
          <w:lang w:val="ru-RU"/>
        </w:rPr>
        <w:t>.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6.4. </w:t>
      </w:r>
      <w:r>
        <w:rPr>
          <w:rtl w:val="0"/>
          <w:lang w:val="ru-RU"/>
        </w:rPr>
        <w:t>При возникновении форс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мажорных обстоятельств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Сторона</w:t>
      </w:r>
      <w:r>
        <w:rPr>
          <w:rtl w:val="0"/>
          <w:lang w:val="ru-RU"/>
        </w:rPr>
        <w:t>,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ссылающая на данное обстоятельство должна в течение </w:t>
      </w:r>
      <w:r>
        <w:rPr>
          <w:rtl w:val="0"/>
          <w:lang w:val="ru-RU"/>
        </w:rPr>
        <w:t>3-</w:t>
      </w:r>
      <w:r>
        <w:rPr>
          <w:rtl w:val="0"/>
          <w:lang w:val="ru-RU"/>
        </w:rPr>
        <w:t>х дней направить другой Стороне уведомление о случившемся любым доказуемым способом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Подтверждением наступления форс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мажорных обстоятельств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будет являться справка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выданная компетентными органами или здравый смысл</w:t>
      </w:r>
      <w:r>
        <w:rPr>
          <w:rtl w:val="0"/>
          <w:lang w:val="ru-RU"/>
        </w:rPr>
        <w:t>.</w:t>
      </w:r>
    </w:p>
    <w:p>
      <w:pPr>
        <w:pStyle w:val="Заголовок 1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Заголовок 1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Гарантии</w:t>
      </w:r>
    </w:p>
    <w:p>
      <w:pPr>
        <w:pStyle w:val="Обычный"/>
      </w:pPr>
    </w:p>
    <w:p>
      <w:pPr>
        <w:pStyle w:val="Обычный"/>
        <w:widowControl w:val="0"/>
        <w:ind w:firstLine="720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7.1. </w:t>
      </w:r>
      <w:r>
        <w:rPr>
          <w:rtl w:val="0"/>
          <w:lang w:val="ru-RU"/>
        </w:rPr>
        <w:t xml:space="preserve">Гарантийный срок на работы по настоящему Договору устанавливается в течение </w:t>
      </w:r>
      <w:r>
        <w:rPr>
          <w:rtl w:val="0"/>
          <w:lang w:val="ru-RU"/>
        </w:rPr>
        <w:t>1 (</w:t>
      </w:r>
      <w:r>
        <w:rPr>
          <w:rtl w:val="0"/>
          <w:lang w:val="ru-RU"/>
        </w:rPr>
        <w:t>одного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года для помещений соответствующих требованиям Подрядчика по технологии укладки со дня подписания Акта сдачи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приемки выполненных работ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720"/>
        <w:jc w:val="both"/>
      </w:pPr>
      <w:r>
        <w:rPr>
          <w:rtl w:val="0"/>
          <w:lang w:val="ru-RU"/>
        </w:rPr>
        <w:t xml:space="preserve">7.2. </w:t>
      </w:r>
      <w:r>
        <w:rPr>
          <w:rtl w:val="0"/>
          <w:lang w:val="ru-RU"/>
        </w:rPr>
        <w:t>В течение гарантийного периода Подрядчик обязуется устранять за свой счет дефекты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недоработки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недостатки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возникшие по его вине</w:t>
      </w:r>
      <w:r>
        <w:rPr>
          <w:rtl w:val="0"/>
          <w:lang w:val="ru-RU"/>
        </w:rPr>
        <w:t xml:space="preserve">. </w:t>
      </w:r>
    </w:p>
    <w:p>
      <w:pPr>
        <w:pStyle w:val="Обычный"/>
        <w:widowControl w:val="0"/>
        <w:ind w:firstLine="720"/>
        <w:jc w:val="both"/>
      </w:pPr>
      <w:r>
        <w:rPr>
          <w:rtl w:val="0"/>
          <w:lang w:val="ru-RU"/>
        </w:rPr>
        <w:t xml:space="preserve">7.3 </w:t>
      </w:r>
      <w:r>
        <w:rPr>
          <w:rtl w:val="0"/>
          <w:lang w:val="ru-RU"/>
        </w:rPr>
        <w:t>Помещения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подпадающие по техническим свойствам под гарантию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 которых Подрядчиком проводились работы по укладке по просьбе Заказчика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гарантируются в части независимой от технических требований к помещениям при укладке</w:t>
      </w:r>
      <w:r>
        <w:rPr>
          <w:rtl w:val="0"/>
          <w:lang w:val="ru-RU"/>
        </w:rPr>
        <w:t xml:space="preserve">. </w:t>
      </w:r>
    </w:p>
    <w:p>
      <w:pPr>
        <w:pStyle w:val="Заголовок 1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Заголовок 1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Прочие условия</w:t>
      </w:r>
    </w:p>
    <w:p>
      <w:pPr>
        <w:pStyle w:val="Обычный"/>
        <w:widowControl w:val="0"/>
        <w:jc w:val="both"/>
      </w:pPr>
    </w:p>
    <w:p>
      <w:pPr>
        <w:pStyle w:val="Обычный"/>
        <w:widowControl w:val="0"/>
        <w:ind w:firstLine="720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8.1.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Настоящий Договор вступает в силу с момента его подписания Сторонами и действует до исполнения Сторонами всех своих обязательств по настоящему Договору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widowControl w:val="0"/>
        <w:ind w:firstLine="72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8.2.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споры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вытекающие из условий настоящего Договора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разрешаются путем переговоров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невозможности урегулирования спорных вопросов путем переговоров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они будут рассматриваться Арбитражным судом г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Москвы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соответствии с действующим законодательством Российской Федерации</w:t>
      </w:r>
    </w:p>
    <w:p>
      <w:pPr>
        <w:pStyle w:val="Обычный"/>
        <w:widowControl w:val="0"/>
        <w:ind w:firstLine="72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8.4.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Настоящий Договор составлен в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2-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экземплярах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имеющих равную юридическую силу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одному для каждой из Сторон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widowControl w:val="0"/>
        <w:ind w:firstLine="720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8.5.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 всем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не предусмотрено настоящим Договором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Стороны руководствуются действующим законодательством РФ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widowControl w:val="0"/>
        <w:jc w:val="both"/>
      </w:pPr>
    </w:p>
    <w:p>
      <w:pPr>
        <w:pStyle w:val="Обычный"/>
        <w:widowControl w:val="0"/>
        <w:jc w:val="both"/>
        <w:rPr>
          <w:b w:val="1"/>
          <w:bCs w:val="1"/>
        </w:rPr>
      </w:pPr>
    </w:p>
    <w:p>
      <w:pPr>
        <w:pStyle w:val="Обычный"/>
        <w:widowControl w:val="0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Адреса сторон и банковские реквизиты</w:t>
      </w:r>
    </w:p>
    <w:p>
      <w:pPr>
        <w:pStyle w:val="Обычный"/>
        <w:widowControl w:val="0"/>
        <w:jc w:val="both"/>
        <w:rPr>
          <w:b w:val="1"/>
          <w:bCs w:val="1"/>
        </w:rPr>
      </w:pPr>
    </w:p>
    <w:p>
      <w:pPr>
        <w:pStyle w:val="Обычный"/>
        <w:widowControl w:val="0"/>
        <w:jc w:val="both"/>
        <w:rPr>
          <w:b w:val="1"/>
          <w:bCs w:val="1"/>
        </w:rPr>
      </w:pPr>
    </w:p>
    <w:p>
      <w:pPr>
        <w:pStyle w:val="Обычный"/>
        <w:outlineLvl w:val="0"/>
        <w:rPr>
          <w:b w:val="1"/>
          <w:bCs w:val="1"/>
        </w:rPr>
      </w:pPr>
      <w:r>
        <w:rPr>
          <w:b w:val="1"/>
          <w:bCs w:val="1"/>
          <w:u w:val="single"/>
          <w:rtl w:val="0"/>
          <w:lang w:val="ru-RU"/>
        </w:rPr>
        <w:t>Подрядчик</w:t>
      </w:r>
      <w:r>
        <w:rPr>
          <w:b w:val="1"/>
          <w:bCs w:val="1"/>
          <w:u w:val="single"/>
          <w:rtl w:val="0"/>
          <w:lang w:val="ru-RU"/>
        </w:rPr>
        <w:t>:</w:t>
      </w:r>
      <w:r>
        <w:rPr>
          <w:rtl w:val="0"/>
        </w:rPr>
        <w:tab/>
        <w:tab/>
        <w:tab/>
        <w:tab/>
        <w:tab/>
        <w:t xml:space="preserve">         </w:t>
      </w:r>
      <w:r>
        <w:rPr>
          <w:b w:val="1"/>
          <w:bCs w:val="1"/>
          <w:u w:val="single"/>
          <w:rtl w:val="0"/>
          <w:lang w:val="ru-RU"/>
        </w:rPr>
        <w:t>Заказчик</w:t>
      </w:r>
      <w:r>
        <w:rPr>
          <w:b w:val="1"/>
          <w:bCs w:val="1"/>
          <w:u w:val="single"/>
          <w:rtl w:val="0"/>
          <w:lang w:val="ru-RU"/>
        </w:rPr>
        <w:t xml:space="preserve">: </w:t>
      </w:r>
    </w:p>
    <w:tbl>
      <w:tblPr>
        <w:tblW w:w="98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90"/>
        <w:gridCol w:w="4940"/>
      </w:tblGrid>
      <w:tr>
        <w:tblPrEx>
          <w:shd w:val="clear" w:color="auto" w:fill="ced7e7"/>
        </w:tblPrEx>
        <w:trPr>
          <w:trHeight w:val="4490" w:hRule="atLeast"/>
        </w:trPr>
        <w:tc>
          <w:tcPr>
            <w:tcW w:type="dxa" w:w="4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ООО «МАГАЗИН ПОЛА»</w:t>
            </w:r>
          </w:p>
          <w:p>
            <w:pPr>
              <w:pStyle w:val="Обычный"/>
              <w:jc w:val="both"/>
              <w:rPr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  <w:lang w:val="ru-RU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Юридический адрес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117447,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Москва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Дмитрия Ульянова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31,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помещ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 6/1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ИНН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7727179000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КПП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772701001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ОГРН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1157746487975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ОКПО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БИК 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044525593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40702810402520000934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 АО «АЛЬФА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БАНК» 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Москва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30101810200000000593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факс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: +7(985) 927-53-76</w:t>
            </w:r>
          </w:p>
          <w:p>
            <w:pPr>
              <w:pStyle w:val="Обычный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Генеральный директор ООО «МАГАЗИН ПОЛА»</w:t>
            </w:r>
          </w:p>
          <w:p>
            <w:pPr>
              <w:pStyle w:val="Обычный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_____________________________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Туманов П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49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</w:tbl>
    <w:p>
      <w:pPr>
        <w:pStyle w:val="Обычный"/>
        <w:widowControl w:val="0"/>
        <w:outlineLvl w:val="0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2240" w:h="15840" w:orient="portrait"/>
      <w:pgMar w:top="719" w:right="850" w:bottom="851" w:left="141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1417"/>
        </w:tabs>
        <w:ind w:left="708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num" w:pos="2149"/>
        </w:tabs>
        <w:ind w:left="1440" w:firstLine="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885" w:firstLine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4605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685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1249"/>
        </w:tabs>
        <w:ind w:left="540" w:firstLine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1249"/>
        </w:tabs>
        <w:ind w:left="540" w:firstLine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3.%4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3.%4.%5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ind w:left="720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720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ind w:left="108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249"/>
          </w:tabs>
          <w:ind w:left="540" w:firstLine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suff w:val="tab"/>
        <w:lvlText w:val="%2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707" w:firstLine="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707" w:firstLine="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720" w:firstLine="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720" w:firstLine="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080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80"/>
      <w:spacing w:val="0"/>
      <w:kern w:val="0"/>
      <w:position w:val="0"/>
      <w:sz w:val="24"/>
      <w:szCs w:val="24"/>
      <w:u w:val="none" w:color="000080"/>
      <w:shd w:val="nil" w:color="auto" w:fill="auto"/>
      <w:vertAlign w:val="baseline"/>
      <w:lang w:val="ru-RU"/>
      <w14:textFill>
        <w14:solidFill>
          <w14:srgbClr w14:val="00008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Основной текст 2">
    <w:name w:val="Основной текст 2"/>
    <w:next w:val="Основной текст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paragraph" w:styleId="Заголовок 2">
    <w:name w:val="Заголовок 2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1"/>
    </w:pPr>
    <w:rPr>
      <w:rFonts w:ascii="Cambria" w:cs="Arial Unicode MS" w:hAnsi="Cambria" w:eastAsia="Arial Unicode MS" w:hint="default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